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29" w:rsidRDefault="00C42129" w:rsidP="00C42129">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Popcorn Share</w:t>
      </w:r>
    </w:p>
    <w:p w:rsidR="00C42129" w:rsidRPr="00E4512D"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Students form a circle and stand.  The leader introduces a topic for sharing.  Students voluntarily “pop” out of their seats and give an answer or comment.  Each student’s response is brief.  When finished, the speaker sits down, which is the signal for the next person who wished to pop.  If two or more students “pop up,” they nonverbally determine who will speak first.  A key to success is merging gracefully into and out of the conversation:  waiting until the prior student is finished before “popping” in, trying to avoid having multiple people speaking at the same time.  Each student is limited to one comment.</w:t>
      </w:r>
    </w:p>
    <w:p w:rsidR="00C42129" w:rsidRDefault="00C42129" w:rsidP="00C42129">
      <w:pPr>
        <w:spacing w:line="240" w:lineRule="auto"/>
        <w:rPr>
          <w:rFonts w:ascii="Times New Roman" w:hAnsi="Times New Roman" w:cs="Times New Roman"/>
          <w:b/>
          <w:sz w:val="24"/>
          <w:szCs w:val="24"/>
        </w:rPr>
      </w:pPr>
    </w:p>
    <w:p w:rsidR="00C42129" w:rsidRPr="00FE4F30" w:rsidRDefault="00C42129" w:rsidP="00C42129">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How to Use:</w:t>
      </w:r>
    </w:p>
    <w:p w:rsidR="00C42129" w:rsidRPr="00FE4F30" w:rsidRDefault="00C42129" w:rsidP="00C42129">
      <w:pPr>
        <w:spacing w:line="240" w:lineRule="auto"/>
        <w:rPr>
          <w:rFonts w:ascii="Times New Roman" w:hAnsi="Times New Roman" w:cs="Times New Roman"/>
          <w:sz w:val="24"/>
          <w:szCs w:val="24"/>
        </w:rPr>
      </w:pPr>
      <w:r w:rsidRPr="00FE4F30">
        <w:rPr>
          <w:rFonts w:ascii="Times New Roman" w:hAnsi="Times New Roman" w:cs="Times New Roman"/>
          <w:sz w:val="24"/>
          <w:szCs w:val="24"/>
        </w:rPr>
        <w:t xml:space="preserve">1. Teacher poses a question or problem with multiple answers. </w:t>
      </w:r>
    </w:p>
    <w:p w:rsidR="00C42129" w:rsidRPr="00FE4F30" w:rsidRDefault="00C42129" w:rsidP="00C42129">
      <w:pPr>
        <w:spacing w:line="240" w:lineRule="auto"/>
        <w:rPr>
          <w:rFonts w:ascii="Times New Roman" w:hAnsi="Times New Roman" w:cs="Times New Roman"/>
          <w:sz w:val="24"/>
          <w:szCs w:val="24"/>
        </w:rPr>
      </w:pPr>
      <w:r w:rsidRPr="00FE4F30">
        <w:rPr>
          <w:rFonts w:ascii="Times New Roman" w:hAnsi="Times New Roman" w:cs="Times New Roman"/>
          <w:sz w:val="24"/>
          <w:szCs w:val="24"/>
        </w:rPr>
        <w:t>2. Teacher then gives think time</w:t>
      </w:r>
    </w:p>
    <w:p w:rsidR="00C42129" w:rsidRPr="00FE4F30" w:rsidRDefault="00C42129" w:rsidP="00C42129">
      <w:pPr>
        <w:spacing w:line="240" w:lineRule="auto"/>
        <w:rPr>
          <w:rFonts w:ascii="Times New Roman" w:hAnsi="Times New Roman" w:cs="Times New Roman"/>
          <w:sz w:val="24"/>
          <w:szCs w:val="24"/>
        </w:rPr>
      </w:pPr>
      <w:r w:rsidRPr="00FE4F30">
        <w:rPr>
          <w:rFonts w:ascii="Times New Roman" w:hAnsi="Times New Roman" w:cs="Times New Roman"/>
          <w:sz w:val="24"/>
          <w:szCs w:val="24"/>
        </w:rPr>
        <w:t>3. When the teacher yells “Popcorn,” the students quickly and voluntarily pop up from their chairs one at a time to share an answer.</w:t>
      </w:r>
    </w:p>
    <w:p w:rsidR="00C42129" w:rsidRPr="00FE4F30" w:rsidRDefault="00C42129" w:rsidP="00C42129">
      <w:pPr>
        <w:spacing w:line="240" w:lineRule="auto"/>
        <w:rPr>
          <w:rFonts w:ascii="Times New Roman" w:hAnsi="Times New Roman" w:cs="Times New Roman"/>
          <w:sz w:val="24"/>
          <w:szCs w:val="24"/>
        </w:rPr>
      </w:pPr>
      <w:r w:rsidRPr="00FE4F30">
        <w:rPr>
          <w:rFonts w:ascii="Times New Roman" w:hAnsi="Times New Roman" w:cs="Times New Roman"/>
          <w:sz w:val="24"/>
          <w:szCs w:val="24"/>
        </w:rPr>
        <w:t>4. Seated students write responses and mark incorrect answers.</w:t>
      </w:r>
    </w:p>
    <w:p w:rsidR="00C42129" w:rsidRPr="00FE4F30" w:rsidRDefault="00C42129" w:rsidP="00C42129">
      <w:pPr>
        <w:spacing w:line="240" w:lineRule="auto"/>
        <w:rPr>
          <w:rFonts w:ascii="Times New Roman" w:hAnsi="Times New Roman" w:cs="Times New Roman"/>
          <w:sz w:val="24"/>
          <w:szCs w:val="24"/>
        </w:rPr>
      </w:pPr>
      <w:r w:rsidRPr="00FE4F30">
        <w:rPr>
          <w:rFonts w:ascii="Times New Roman" w:hAnsi="Times New Roman" w:cs="Times New Roman"/>
          <w:sz w:val="24"/>
          <w:szCs w:val="24"/>
        </w:rPr>
        <w:t>5. Inaccurate information is discussed at the conclusion of the activity.</w:t>
      </w:r>
    </w:p>
    <w:p w:rsidR="00C42129" w:rsidRPr="00FE4F30" w:rsidRDefault="00C42129" w:rsidP="00C42129">
      <w:pPr>
        <w:spacing w:line="240" w:lineRule="auto"/>
        <w:rPr>
          <w:rFonts w:ascii="Times New Roman" w:hAnsi="Times New Roman" w:cs="Times New Roman"/>
          <w:sz w:val="24"/>
          <w:szCs w:val="24"/>
        </w:rPr>
      </w:pPr>
    </w:p>
    <w:p w:rsidR="00C42129" w:rsidRDefault="00C42129" w:rsidP="00C42129">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When to Use:</w:t>
      </w:r>
    </w:p>
    <w:p w:rsidR="00C42129" w:rsidRDefault="00C42129" w:rsidP="00C42129">
      <w:pPr>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Review material before an assessment</w:t>
      </w:r>
    </w:p>
    <w:p w:rsidR="00C42129"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 Promote engagement and ownership during circles</w:t>
      </w:r>
    </w:p>
    <w:p w:rsidR="00C42129"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 Reading a chapter before beginning lecture</w:t>
      </w:r>
    </w:p>
    <w:p w:rsidR="00C42129"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 Pre-assessment to find out what students know about a subject before beginning instruction</w:t>
      </w:r>
    </w:p>
    <w:p w:rsidR="00C42129" w:rsidRPr="00E4512D"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 Review an in-class reading assignment or homework reading assignment</w:t>
      </w:r>
    </w:p>
    <w:p w:rsidR="00C42129" w:rsidRPr="00FE4F30" w:rsidRDefault="00C42129" w:rsidP="00C42129">
      <w:pPr>
        <w:spacing w:line="240" w:lineRule="auto"/>
        <w:rPr>
          <w:rFonts w:ascii="Times New Roman" w:hAnsi="Times New Roman" w:cs="Times New Roman"/>
          <w:sz w:val="24"/>
          <w:szCs w:val="24"/>
        </w:rPr>
      </w:pPr>
    </w:p>
    <w:p w:rsidR="00C42129" w:rsidRPr="00FE4F30" w:rsidRDefault="00C42129" w:rsidP="00C42129">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Variations:</w:t>
      </w:r>
    </w:p>
    <w:p w:rsidR="00C42129" w:rsidRPr="00FE4F30" w:rsidRDefault="00C42129" w:rsidP="00C42129">
      <w:pPr>
        <w:spacing w:line="240" w:lineRule="auto"/>
        <w:rPr>
          <w:rFonts w:ascii="Times New Roman" w:hAnsi="Times New Roman" w:cs="Times New Roman"/>
          <w:sz w:val="24"/>
          <w:szCs w:val="24"/>
        </w:rPr>
      </w:pPr>
      <w:r>
        <w:rPr>
          <w:rFonts w:ascii="Times New Roman" w:hAnsi="Times New Roman" w:cs="Times New Roman"/>
          <w:sz w:val="24"/>
          <w:szCs w:val="24"/>
        </w:rPr>
        <w:t>After the first student “pops up” and gives their information, allow the student to select the next student to participate.</w:t>
      </w:r>
    </w:p>
    <w:p w:rsidR="00120DBF" w:rsidRPr="00C42129" w:rsidRDefault="00120DBF" w:rsidP="00C42129">
      <w:bookmarkStart w:id="0" w:name="_GoBack"/>
      <w:bookmarkEnd w:id="0"/>
    </w:p>
    <w:sectPr w:rsidR="00120DBF" w:rsidRPr="00C4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20DBF"/>
    <w:rsid w:val="00164DC3"/>
    <w:rsid w:val="002317AD"/>
    <w:rsid w:val="00A03C56"/>
    <w:rsid w:val="00C42129"/>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3</cp:revision>
  <dcterms:created xsi:type="dcterms:W3CDTF">2019-12-12T02:28:00Z</dcterms:created>
  <dcterms:modified xsi:type="dcterms:W3CDTF">2019-12-12T02:29:00Z</dcterms:modified>
</cp:coreProperties>
</file>